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szCs w:val="32"/>
          <w:lang w:val="en-US" w:eastAsia="zh-CN" w:bidi="ar"/>
        </w:rPr>
        <w:t>关于开展 2020 年优秀研究生课程申报立项建设和 2019 年立项建设课程验收工作的通知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各学院：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为贯彻落实全国研究生教育工作会议精神，进一步深化研究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生教育教学改革，加快推动现代信息技术与教育教学深度融合， 打造精品示范课程，推动优质资源共享，促进全省研究生教育质量整体提升，经研究决定开展浙江省 2020 年优秀研究生课程申报立项建设和 2019年立项建设课程验收工作。现就有关事项通知如下。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一、总体要求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以习近平新时代中国特色社会主义思想为指导，全面贯彻党的教育方针，坚持立德树人，遵循研究生教育教学规律，推进科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学道德和学风建设；坚持需求导向，紧密结合浙江经济社会发展需要，重点支持建设学科前沿类、研究方法类课程；坚持质量至上，按照“立项申报、建设实施、审核认定”基本程序，强化课程建设质量管理和监控；坚持共建共享，支持各研究生培养单位主动开发和积极应用优质课程，鼓励跨单位联合研发建设，运用现代信息技术平台稳步推动课程共享和学分互认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二、2020 年课程立项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  <w:t xml:space="preserve">（一）课程建设要求及程序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课程类别分为完全线上和线上线下相结合两类，课程申报指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南见附件 1。课程建设要求及程序参照《2019 年省优秀研究生课程立项建设和认定工作的通知》（浙教办函〔2019〕255 号）执行。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  <w:t xml:space="preserve">（二）课程立项需提交材料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1. 课程申报书（附件 2）电子版，纸质版一式4份。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2. 课程立项建设汇总表（附件 3）电子版、纸质版一式 1 份。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三、2019 年立项建设课程验收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  <w:t xml:space="preserve">（一）验收范围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2019 年立项建设的省优秀研究生课程，清单见附件 4。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  <w:t xml:space="preserve">（二）验收方式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委托浙江省研究生教育学会组织专家对课程建设情况进行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验收，专家组将根据课程视频录制质量、学习效果、总结报告等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材料进行审核，综合判断给出验收意见，验收通过的课程认定为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省优秀研究生课程。对验收未通过的和目前自评没达到验收条件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的课程，给予半年时间继续建设，届时仍未达到验收条件或验收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不通过的，取消其认定为优秀研究生课程的资格。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color w:val="000000"/>
          <w:kern w:val="0"/>
          <w:sz w:val="30"/>
          <w:szCs w:val="30"/>
          <w:lang w:val="en-US" w:eastAsia="zh-CN" w:bidi="ar"/>
        </w:rPr>
        <w:t xml:space="preserve">（三）课程验收需提交材料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1.课程验收总结报告（附件 5）电子版，纸质版一式 4 份。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2.申请验收课程汇总表（附件 6）电子版，纸质版一式 1 份。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3.每门课程准备 1 个 U 盘，内容包括：该课程全部视频资料，线上线下相结合类型课程可补充提交课程开课情况的汇报（PPT形式）。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四、材料报送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请各学院于 2020 年 11 月 30 日前将 2020 年课程立项和 2019年课程验收相关材料报送至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研究生培养办公室，同时发送电子版至指定邮箱 yjs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y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</w:rPr>
        <w:t>pyb@zjgsu.edu.cn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 w:bidi="ar"/>
        </w:rPr>
        <w:t>，逾期不再受理。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lang w:val="en-US" w:eastAsia="zh-CN" w:bidi="ar"/>
        </w:rPr>
        <w:t>五、其他要求</w:t>
      </w: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课程建设质量是保障和提升研究生培养质量的重要支撑，更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是学科评估和学位点评估的重要内容。各单位要切实履行研究生课程建设的主体责任，认真组织教师加强课程研究；对推荐上报立项建设的课程，要坚持立德树人，落实课程思政要求，对课程进行全面审查，保质保量完成课程建设和验收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各单位要建立健全激励机制，加大对研究生课程建设、教学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改革的常态化投入，对于立项建设课程提供充足的经费支持；对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认定为优秀研究生课程的教师（团队）给予一定的奖励，并在课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时考核、职称评审、评优评先等工作中认定相关业绩。省优秀研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究生课程建设成果也将作为学位点合格评估、学科发展水平、教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师绩效考核和人才培养质量评价的重要内容。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附件：1.2020 年研究生课程建设申报指南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2.课程立项建设申报书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3.立项建设课程汇总表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4. 2019 年立项建设浙江省优秀研究生课程名单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 xml:space="preserve">5.立项建设课程验收总结报告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kern w:val="0"/>
          <w:sz w:val="30"/>
          <w:szCs w:val="30"/>
          <w:lang w:val="en-US" w:eastAsia="zh-CN" w:bidi="ar"/>
        </w:rPr>
        <w:t>6.申请验收课程汇总表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C66F4"/>
    <w:rsid w:val="10F128F7"/>
    <w:rsid w:val="266051F5"/>
    <w:rsid w:val="51C858A7"/>
    <w:rsid w:val="58F01ECD"/>
    <w:rsid w:val="6EC13CD9"/>
    <w:rsid w:val="78A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2020-11-25T02:29:00Z</dcterms:created>
  <dc:creator>Administrator</dc:creator>
  <cp:lastModifiedBy>Administrator</cp:lastModifiedBy>
  <dcterms:modified xsi:type="dcterms:W3CDTF">2020-11-26T04:12:43Z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